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588E" w14:textId="77777777" w:rsidR="007B66A5" w:rsidRDefault="007B66A5" w:rsidP="007B66A5">
      <w:pPr>
        <w:pStyle w:val="VERUE1JP"/>
      </w:pPr>
      <w:bookmarkStart w:id="0" w:name="_Toc381092918"/>
      <w:bookmarkStart w:id="1" w:name="_Toc355265207"/>
      <w:r>
        <w:t>Jahresplanung zu „Religion für uns 1“</w:t>
      </w:r>
      <w:bookmarkEnd w:id="0"/>
    </w:p>
    <w:p w14:paraId="56AFF90E" w14:textId="2733EE1A" w:rsidR="007B66A5" w:rsidRPr="00653619" w:rsidRDefault="007B66A5" w:rsidP="007B66A5">
      <w:pPr>
        <w:pStyle w:val="VERUE3JP"/>
      </w:pPr>
      <w:r>
        <w:t>Katholische Religion für die MS/AHS-Unterstufe, 1. Klasse</w:t>
      </w:r>
    </w:p>
    <w:bookmarkEnd w:id="1"/>
    <w:p w14:paraId="37F27424" w14:textId="77777777" w:rsidR="007B66A5" w:rsidRDefault="007B66A5" w:rsidP="007B66A5">
      <w:pPr>
        <w:pStyle w:val="VERGSlinks9ptJP"/>
      </w:pPr>
    </w:p>
    <w:tbl>
      <w:tblPr>
        <w:tblpPr w:leftFromText="142" w:rightFromText="142" w:vertAnchor="text" w:tblpY="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4252"/>
        <w:gridCol w:w="3969"/>
      </w:tblGrid>
      <w:tr w:rsidR="001943A4" w:rsidRPr="00E523F7" w14:paraId="164AD12B" w14:textId="77777777" w:rsidTr="00944068">
        <w:tc>
          <w:tcPr>
            <w:tcW w:w="84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E4BB0" w14:textId="794426A8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</w:p>
        </w:tc>
        <w:tc>
          <w:tcPr>
            <w:tcW w:w="5245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A8B23" w14:textId="77777777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Thema/Inhalt</w:t>
            </w:r>
          </w:p>
        </w:tc>
        <w:tc>
          <w:tcPr>
            <w:tcW w:w="425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7C48" w14:textId="1B96B08D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Kompetenz</w:t>
            </w:r>
            <w:r w:rsidR="001943A4">
              <w:rPr>
                <w:rStyle w:val="VERfett"/>
              </w:rPr>
              <w:t xml:space="preserve"> laut Lehrplan</w:t>
            </w:r>
          </w:p>
        </w:tc>
        <w:tc>
          <w:tcPr>
            <w:tcW w:w="3969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4A355" w14:textId="77777777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Hinweis/Alternativen</w:t>
            </w:r>
          </w:p>
        </w:tc>
      </w:tr>
      <w:tr w:rsidR="001943A4" w:rsidRPr="00E523F7" w14:paraId="038E3C61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4F471791" w14:textId="77777777" w:rsidR="007B66A5" w:rsidRPr="00E523F7" w:rsidRDefault="007B66A5" w:rsidP="00944068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September bis November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34C82" w14:textId="77777777" w:rsidR="001943A4" w:rsidRPr="001943A4" w:rsidRDefault="001943A4" w:rsidP="008A2061">
            <w:pPr>
              <w:pStyle w:val="VERGSlinks9ptJP"/>
              <w:rPr>
                <w:rStyle w:val="VERfett"/>
              </w:rPr>
            </w:pPr>
            <w:r w:rsidRPr="001943A4">
              <w:rPr>
                <w:rStyle w:val="VERfett"/>
              </w:rPr>
              <w:t>Zusammenleben – ein gutes Miteinander erleben (Kapitel 1)</w:t>
            </w:r>
          </w:p>
          <w:p w14:paraId="60FAF0EA" w14:textId="465333A3" w:rsidR="001943A4" w:rsidRDefault="001943A4" w:rsidP="008A2061">
            <w:pPr>
              <w:pStyle w:val="VERAufzaehlungRaute9ptJP"/>
            </w:pPr>
            <w:r>
              <w:t>Gefühle zu Schulbeginn</w:t>
            </w:r>
          </w:p>
          <w:p w14:paraId="15F92B1C" w14:textId="3200D68B" w:rsidR="001943A4" w:rsidRDefault="001943A4" w:rsidP="008A2061">
            <w:pPr>
              <w:pStyle w:val="VERAufzaehlungRaute9ptJP"/>
            </w:pPr>
            <w:r>
              <w:t>Was mich ausmacht</w:t>
            </w:r>
          </w:p>
          <w:p w14:paraId="12F78C71" w14:textId="7DF2FD64" w:rsidR="001943A4" w:rsidRDefault="001943A4" w:rsidP="008A2061">
            <w:pPr>
              <w:pStyle w:val="VERAufzaehlungRaute9ptJP"/>
            </w:pPr>
            <w:r>
              <w:t>Selbstvertrauen und Vertrauen in andere</w:t>
            </w:r>
          </w:p>
          <w:p w14:paraId="3DD39887" w14:textId="25E993E1" w:rsidR="001943A4" w:rsidRDefault="001943A4" w:rsidP="008A2061">
            <w:pPr>
              <w:pStyle w:val="VERAufzaehlungRaute9ptJP"/>
            </w:pPr>
            <w:r>
              <w:t>Eine gute Gemeinschaft bilden</w:t>
            </w:r>
          </w:p>
          <w:p w14:paraId="0941D235" w14:textId="43C4C260" w:rsidR="007B66A5" w:rsidRPr="00E523F7" w:rsidRDefault="001943A4" w:rsidP="008A2061">
            <w:pPr>
              <w:pStyle w:val="VERAufzaehlungRaute9ptJP"/>
            </w:pPr>
            <w:r>
              <w:t xml:space="preserve">Gemeinsam Entscheidungen treffen 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29F88C" w14:textId="06094FD4" w:rsidR="007B66A5" w:rsidRPr="00E523F7" w:rsidRDefault="001943A4" w:rsidP="008A2061">
            <w:pPr>
              <w:pStyle w:val="VERGSlinks9ptJP"/>
              <w:spacing w:line="240" w:lineRule="auto"/>
            </w:pPr>
            <w:r w:rsidRPr="001943A4">
              <w:t>Die Schüler</w:t>
            </w:r>
            <w:r w:rsidR="00674FBD">
              <w:t>*</w:t>
            </w:r>
            <w:r w:rsidRPr="001943A4">
              <w:t>innen können sich in ihrer gottgeschenkten Einzigartigkeit wahrnehmen und wissen um die Bedeutung von (Selbst-) Vertrauen für ein gelingendes (Zusammen-) Leben.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30DCAB" w14:textId="77777777" w:rsidR="007B66A5" w:rsidRPr="00E523F7" w:rsidRDefault="007B66A5" w:rsidP="008A2061">
            <w:pPr>
              <w:pStyle w:val="VERGSlinks9ptJP"/>
              <w:spacing w:line="240" w:lineRule="auto"/>
            </w:pPr>
          </w:p>
        </w:tc>
      </w:tr>
      <w:tr w:rsidR="001943A4" w:rsidRPr="00E523F7" w14:paraId="0C046CF9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2AF07D2" w14:textId="7970AC7B" w:rsidR="007B66A5" w:rsidRPr="00E523F7" w:rsidRDefault="001943A4" w:rsidP="00944068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November bis Dezember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65C0DE" w14:textId="77777777" w:rsidR="001943A4" w:rsidRPr="001943A4" w:rsidRDefault="001943A4" w:rsidP="008A2061">
            <w:pPr>
              <w:pStyle w:val="VERGSlinks9ptJP"/>
              <w:rPr>
                <w:rStyle w:val="VERfett"/>
              </w:rPr>
            </w:pPr>
            <w:r w:rsidRPr="001943A4">
              <w:rPr>
                <w:rStyle w:val="VERfett"/>
              </w:rPr>
              <w:t>Philosophieren – die großen Fragen des Lebens stellen (Kapitel 2)</w:t>
            </w:r>
          </w:p>
          <w:p w14:paraId="2BA4AC70" w14:textId="30CDA729" w:rsidR="001943A4" w:rsidRPr="001943A4" w:rsidRDefault="001943A4" w:rsidP="008A2061">
            <w:pPr>
              <w:pStyle w:val="VERAufzaehlungRaute9ptJP"/>
            </w:pPr>
            <w:r w:rsidRPr="001943A4">
              <w:t>Große Fragen – und große Antworten?</w:t>
            </w:r>
          </w:p>
          <w:p w14:paraId="67780978" w14:textId="729E8B33" w:rsidR="001943A4" w:rsidRPr="001943A4" w:rsidRDefault="001943A4" w:rsidP="008A2061">
            <w:pPr>
              <w:pStyle w:val="VERAufzaehlungRaute9ptJP"/>
            </w:pPr>
            <w:r w:rsidRPr="001943A4">
              <w:t>„</w:t>
            </w:r>
            <w:r>
              <w:t>O</w:t>
            </w:r>
            <w:r w:rsidRPr="001943A4">
              <w:t xml:space="preserve">bjektiv“ und „subjektiv“: </w:t>
            </w:r>
            <w:r>
              <w:t>h</w:t>
            </w:r>
            <w:r w:rsidRPr="001943A4">
              <w:t>arte Fakten und gute Gedanken</w:t>
            </w:r>
          </w:p>
          <w:p w14:paraId="0FCBA7B5" w14:textId="55316D8E" w:rsidR="007B66A5" w:rsidRPr="00E523F7" w:rsidRDefault="001943A4" w:rsidP="008A2061">
            <w:pPr>
              <w:pStyle w:val="VERAufzaehlungRaute9ptJP"/>
            </w:pPr>
            <w:r w:rsidRPr="001943A4">
              <w:t>Philosophieren und Theologisieren anhand von Frage</w:t>
            </w:r>
            <w:r>
              <w:t>n</w:t>
            </w:r>
            <w:r w:rsidRPr="001943A4">
              <w:t xml:space="preserve"> der Schüler*innen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ED88E0" w14:textId="22BEE6AE" w:rsidR="007B66A5" w:rsidRPr="00E523F7" w:rsidRDefault="001943A4" w:rsidP="008A2061">
            <w:pPr>
              <w:pStyle w:val="VERGSlinks9ptJP"/>
              <w:spacing w:line="240" w:lineRule="auto"/>
            </w:pPr>
            <w:r w:rsidRPr="001943A4">
              <w:t>Die Schüler</w:t>
            </w:r>
            <w:r w:rsidR="00674FBD">
              <w:t>*</w:t>
            </w:r>
            <w:r w:rsidRPr="001943A4">
              <w:t>innen können für sie bedeutsame Fragen diskutieren und über existentielle Lebensfragen philosophieren und theologisieren.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CEED6E" w14:textId="1CFD064B" w:rsidR="001943A4" w:rsidRPr="001943A4" w:rsidRDefault="001943A4" w:rsidP="008A2061">
            <w:pPr>
              <w:pStyle w:val="VERGSlinks9ptJP"/>
              <w:rPr>
                <w:rStyle w:val="Fett"/>
              </w:rPr>
            </w:pPr>
            <w:r w:rsidRPr="001943A4">
              <w:rPr>
                <w:rStyle w:val="Fett"/>
              </w:rPr>
              <w:t>Kirchenjahr</w:t>
            </w:r>
          </w:p>
          <w:p w14:paraId="43777FE2" w14:textId="0ACB30F1" w:rsidR="001943A4" w:rsidRDefault="001943A4" w:rsidP="008A2061">
            <w:pPr>
              <w:pStyle w:val="VERAufzaehlungRaute9ptJP"/>
            </w:pPr>
            <w:r>
              <w:t>Der Lauf des Jahres (Kap. 5.4, S. 90)</w:t>
            </w:r>
          </w:p>
          <w:p w14:paraId="5A71E2A8" w14:textId="1CB46A38" w:rsidR="001943A4" w:rsidRDefault="001943A4" w:rsidP="008A2061">
            <w:pPr>
              <w:pStyle w:val="VERAufzaehlungRaute9ptJP"/>
            </w:pPr>
            <w:r>
              <w:t>Das Kirchenjahr (Kap. 5.5, S. 91)</w:t>
            </w:r>
          </w:p>
          <w:p w14:paraId="5E1133E7" w14:textId="3747020B" w:rsidR="001943A4" w:rsidRDefault="001943A4" w:rsidP="008A2061">
            <w:pPr>
              <w:pStyle w:val="VERAufzaehlungRaute9ptJP"/>
            </w:pPr>
            <w:r>
              <w:t>Feste im Jahreskreis (Kap. 5.8, S. 98)</w:t>
            </w:r>
          </w:p>
          <w:p w14:paraId="5500FBD5" w14:textId="104C0983" w:rsidR="001943A4" w:rsidRDefault="001943A4" w:rsidP="008A2061">
            <w:pPr>
              <w:pStyle w:val="VERAufzaehlungRaute9ptJP"/>
            </w:pPr>
            <w:r>
              <w:t>Der Weihnachtsfestkreis (5.6, S. 92)</w:t>
            </w:r>
          </w:p>
          <w:p w14:paraId="3DA8B3BF" w14:textId="58A09956" w:rsidR="007B66A5" w:rsidRPr="00E523F7" w:rsidRDefault="001943A4" w:rsidP="008A2061">
            <w:pPr>
              <w:pStyle w:val="VERAufzaehlungRaute9ptJP"/>
            </w:pPr>
            <w:r>
              <w:t>Ein Weihnachtsbild erschließen (Methode „Bilder erschließen“, S. 94)</w:t>
            </w:r>
          </w:p>
        </w:tc>
      </w:tr>
      <w:tr w:rsidR="001943A4" w:rsidRPr="00E523F7" w14:paraId="7E7417BE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20D543FB" w14:textId="3B305214" w:rsidR="007B66A5" w:rsidRPr="00E523F7" w:rsidRDefault="001943A4" w:rsidP="00944068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Jänner bis Februar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2129B7" w14:textId="77777777" w:rsidR="00674FBD" w:rsidRPr="00674FBD" w:rsidRDefault="00674FBD" w:rsidP="008A2061">
            <w:pPr>
              <w:pStyle w:val="VERGSlinks9ptJP"/>
              <w:rPr>
                <w:rStyle w:val="Fett"/>
              </w:rPr>
            </w:pPr>
            <w:r w:rsidRPr="00674FBD">
              <w:rPr>
                <w:rStyle w:val="Fett"/>
              </w:rPr>
              <w:t>Heilige Schrift – die Welt der Bibel entdecken (Kapitel 3)</w:t>
            </w:r>
          </w:p>
          <w:p w14:paraId="294A04F5" w14:textId="326BEE0A" w:rsidR="00674FBD" w:rsidRDefault="00674FBD" w:rsidP="008A2061">
            <w:pPr>
              <w:pStyle w:val="VERAufzaehlungRaute9ptJP"/>
            </w:pPr>
            <w:r>
              <w:t>Geschichten im eigenen Leben</w:t>
            </w:r>
          </w:p>
          <w:p w14:paraId="17ACFCAE" w14:textId="650B28A4" w:rsidR="00674FBD" w:rsidRDefault="00674FBD" w:rsidP="008A2061">
            <w:pPr>
              <w:pStyle w:val="VERAufzaehlungRaute9ptJP"/>
            </w:pPr>
            <w:r>
              <w:t>Wovon die Bibel erzählt</w:t>
            </w:r>
          </w:p>
          <w:p w14:paraId="6266523C" w14:textId="71924B81" w:rsidR="00674FBD" w:rsidRDefault="00674FBD" w:rsidP="008A2061">
            <w:pPr>
              <w:pStyle w:val="VERAufzaehlungRaute9ptJP"/>
            </w:pPr>
            <w:r>
              <w:t>Welt und Umwelt der Bibel</w:t>
            </w:r>
          </w:p>
          <w:p w14:paraId="0A6DBC64" w14:textId="62C537A6" w:rsidR="00674FBD" w:rsidRDefault="00674FBD" w:rsidP="008A2061">
            <w:pPr>
              <w:pStyle w:val="VERAufzaehlungRaute9ptJP"/>
            </w:pPr>
            <w:r>
              <w:t>Mit der Bibel arbeiten</w:t>
            </w:r>
          </w:p>
          <w:p w14:paraId="309DBE84" w14:textId="2EE0EDB8" w:rsidR="007B66A5" w:rsidRPr="00E523F7" w:rsidRDefault="00674FBD" w:rsidP="008A2061">
            <w:pPr>
              <w:pStyle w:val="VERAufzaehlungRaute9ptJP"/>
            </w:pPr>
            <w:r>
              <w:t>Historischer Jesus – Christus des Glaubens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A288A0" w14:textId="0C8B0784" w:rsidR="007B66A5" w:rsidRPr="00E523F7" w:rsidRDefault="00674FBD" w:rsidP="008A2061">
            <w:pPr>
              <w:pStyle w:val="VERGSlinks9ptJP"/>
              <w:spacing w:line="240" w:lineRule="auto"/>
            </w:pPr>
            <w:r w:rsidRPr="00674FBD">
              <w:t>Die Schüler</w:t>
            </w:r>
            <w:r>
              <w:t>*</w:t>
            </w:r>
            <w:r w:rsidRPr="00674FBD">
              <w:t>innen verfügen über erweiterte Grundkenntnisse zur Bibel und können sie als inspiriertes Zeugnis des Dialogs Gottes mit den Menschen deuten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601E38" w14:textId="77777777" w:rsidR="007B66A5" w:rsidRPr="00E523F7" w:rsidRDefault="007B66A5" w:rsidP="008A2061">
            <w:pPr>
              <w:pStyle w:val="VERGSlinks9ptJP"/>
              <w:spacing w:line="240" w:lineRule="auto"/>
            </w:pPr>
          </w:p>
        </w:tc>
      </w:tr>
    </w:tbl>
    <w:p w14:paraId="15083170" w14:textId="30C296D5" w:rsidR="00944068" w:rsidRDefault="00944068"/>
    <w:p w14:paraId="34212B8B" w14:textId="779035E1" w:rsidR="00944068" w:rsidRDefault="00944068"/>
    <w:tbl>
      <w:tblPr>
        <w:tblpPr w:leftFromText="142" w:rightFromText="142" w:vertAnchor="text" w:tblpY="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4252"/>
        <w:gridCol w:w="3969"/>
      </w:tblGrid>
      <w:tr w:rsidR="00944068" w:rsidRPr="00E523F7" w14:paraId="5AFCACDF" w14:textId="77777777" w:rsidTr="005E54A1">
        <w:tc>
          <w:tcPr>
            <w:tcW w:w="84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4C4BB2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</w:p>
        </w:tc>
        <w:tc>
          <w:tcPr>
            <w:tcW w:w="5245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0BEC3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Thema/Inhalt</w:t>
            </w:r>
          </w:p>
        </w:tc>
        <w:tc>
          <w:tcPr>
            <w:tcW w:w="425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032E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Kompetenz</w:t>
            </w:r>
            <w:r>
              <w:rPr>
                <w:rStyle w:val="VERfett"/>
              </w:rPr>
              <w:t xml:space="preserve"> laut Lehrplan</w:t>
            </w:r>
          </w:p>
        </w:tc>
        <w:tc>
          <w:tcPr>
            <w:tcW w:w="3969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BDA200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Hinweis/Alternativen</w:t>
            </w:r>
          </w:p>
        </w:tc>
      </w:tr>
      <w:tr w:rsidR="00944068" w:rsidRPr="00E523F7" w14:paraId="4E16961F" w14:textId="77777777" w:rsidTr="005E54A1">
        <w:trPr>
          <w:cantSplit/>
          <w:trHeight w:val="2041"/>
          <w:tblHeader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46BFC637" w14:textId="44841C97" w:rsidR="00944068" w:rsidRPr="00E523F7" w:rsidRDefault="00944068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März bis April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5D596E" w14:textId="77777777" w:rsidR="00944068" w:rsidRPr="00944068" w:rsidRDefault="00944068" w:rsidP="005E54A1">
            <w:pPr>
              <w:pStyle w:val="VERGSlinks9ptJP"/>
              <w:rPr>
                <w:rStyle w:val="VERfett"/>
              </w:rPr>
            </w:pPr>
            <w:r w:rsidRPr="00944068">
              <w:rPr>
                <w:rStyle w:val="VERfett"/>
              </w:rPr>
              <w:t>Kirche – die Gemeinschaft der Glaubenden erfahren (Kapitel 4)</w:t>
            </w:r>
          </w:p>
          <w:p w14:paraId="7D3C9212" w14:textId="09869B2F" w:rsidR="00944068" w:rsidRDefault="00944068" w:rsidP="005E54A1">
            <w:pPr>
              <w:pStyle w:val="VERAufzaehlungRaute9ptJP"/>
            </w:pPr>
            <w:r>
              <w:t>Arten und Weisen des Betens</w:t>
            </w:r>
          </w:p>
          <w:p w14:paraId="17BCB6D3" w14:textId="35BB3B47" w:rsidR="00944068" w:rsidRDefault="00944068" w:rsidP="005E54A1">
            <w:pPr>
              <w:pStyle w:val="VERAufzaehlungRaute9ptJP"/>
            </w:pPr>
            <w:r>
              <w:t>Gebete entwickeln und formulieren</w:t>
            </w:r>
          </w:p>
          <w:p w14:paraId="3DBE80EA" w14:textId="5CE32A82" w:rsidR="00944068" w:rsidRDefault="00944068" w:rsidP="005E54A1">
            <w:pPr>
              <w:pStyle w:val="VERAufzaehlungRaute9ptJP"/>
            </w:pPr>
            <w:r>
              <w:t>Die Gemeinschaft der Glaubenden</w:t>
            </w:r>
          </w:p>
          <w:p w14:paraId="506456B1" w14:textId="3E3A284B" w:rsidR="00944068" w:rsidRDefault="00944068" w:rsidP="005E54A1">
            <w:pPr>
              <w:pStyle w:val="VERAufzaehlungRaute9ptJP"/>
            </w:pPr>
            <w:r>
              <w:t>Taufe und Eucharistie</w:t>
            </w:r>
          </w:p>
          <w:p w14:paraId="4623FEED" w14:textId="2ACA90E3" w:rsidR="00944068" w:rsidRPr="00E523F7" w:rsidRDefault="00944068" w:rsidP="005E54A1">
            <w:pPr>
              <w:pStyle w:val="VERAufzaehlungRaute9ptJP"/>
            </w:pPr>
            <w:r>
              <w:t>Das Glaubensbekenntnis verstehen lernen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F7A6DB" w14:textId="4730DB2A" w:rsidR="00944068" w:rsidRPr="00E523F7" w:rsidRDefault="00703A9E" w:rsidP="005E54A1">
            <w:pPr>
              <w:pStyle w:val="VERGSlinks9ptJP"/>
              <w:spacing w:line="240" w:lineRule="auto"/>
            </w:pPr>
            <w:r w:rsidRPr="00703A9E">
              <w:t>Die Schüler</w:t>
            </w:r>
            <w:r>
              <w:t>*</w:t>
            </w:r>
            <w:r w:rsidRPr="00703A9E">
              <w:t>innen kennen Reichtum und Vielfalt spiritueller und liturgischer Ausdrucksformen und können sie in ihrer Bedeutung nachvollziehen und gestalten.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6DB013" w14:textId="24A23C75" w:rsidR="00703A9E" w:rsidRPr="00703A9E" w:rsidRDefault="00703A9E" w:rsidP="005E54A1">
            <w:pPr>
              <w:pStyle w:val="VERGSlinks9ptJP"/>
              <w:rPr>
                <w:rStyle w:val="VERfett"/>
              </w:rPr>
            </w:pPr>
            <w:r w:rsidRPr="00703A9E">
              <w:rPr>
                <w:rStyle w:val="VERfett"/>
              </w:rPr>
              <w:t>Kirchenjahr</w:t>
            </w:r>
          </w:p>
          <w:p w14:paraId="79089673" w14:textId="790CF9EC" w:rsidR="00703A9E" w:rsidRDefault="00703A9E" w:rsidP="005E54A1">
            <w:pPr>
              <w:pStyle w:val="VERGSlinks9ptJP"/>
            </w:pPr>
            <w:r>
              <w:t>Fastenzeit – die Durststrecken des Lebens (Kap. 5.2, S. 88)</w:t>
            </w:r>
          </w:p>
          <w:p w14:paraId="5980B9E7" w14:textId="2881D7C1" w:rsidR="00703A9E" w:rsidRDefault="00703A9E" w:rsidP="005E54A1">
            <w:pPr>
              <w:pStyle w:val="VERGSlinks9ptJP"/>
            </w:pPr>
            <w:r>
              <w:t>Der Osterfestkreis (Kap. 5.7, S. 96)</w:t>
            </w:r>
          </w:p>
          <w:p w14:paraId="3A68C423" w14:textId="77777777" w:rsidR="00703A9E" w:rsidRDefault="00703A9E" w:rsidP="005E54A1">
            <w:pPr>
              <w:pStyle w:val="VERGSlinks9ptJP"/>
            </w:pPr>
          </w:p>
          <w:p w14:paraId="50C91AD1" w14:textId="345312B8" w:rsidR="00944068" w:rsidRPr="00E523F7" w:rsidRDefault="00703A9E" w:rsidP="005E54A1">
            <w:pPr>
              <w:pStyle w:val="VERGSlinks9ptJP"/>
            </w:pPr>
            <w:r w:rsidRPr="00703A9E">
              <w:rPr>
                <w:rStyle w:val="VERfett"/>
              </w:rPr>
              <w:t>Liturgische (Mit)</w:t>
            </w:r>
            <w:r>
              <w:rPr>
                <w:rStyle w:val="VERfett"/>
              </w:rPr>
              <w:t>G</w:t>
            </w:r>
            <w:r w:rsidRPr="00703A9E">
              <w:rPr>
                <w:rStyle w:val="VERfett"/>
              </w:rPr>
              <w:t>estaltung</w:t>
            </w:r>
            <w:r>
              <w:t xml:space="preserve"> Ostergottesdienst: Der Ablauf der Hl. Messe (Kap. 4.14, S. </w:t>
            </w:r>
            <w:r w:rsidR="005E54A1">
              <w:t>80) und</w:t>
            </w:r>
            <w:r>
              <w:t xml:space="preserve"> „Religion für mich“</w:t>
            </w:r>
            <w:r w:rsidR="005E54A1">
              <w:t xml:space="preserve"> (S. 125</w:t>
            </w:r>
            <w:r>
              <w:t>)</w:t>
            </w:r>
          </w:p>
        </w:tc>
      </w:tr>
      <w:tr w:rsidR="00944068" w:rsidRPr="00E523F7" w14:paraId="6AA70AD1" w14:textId="77777777" w:rsidTr="005E54A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538A0711" w14:textId="23F824C6" w:rsidR="00944068" w:rsidRPr="00E523F7" w:rsidRDefault="005E54A1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April bis Mai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986002" w14:textId="77777777" w:rsidR="005E54A1" w:rsidRPr="005E54A1" w:rsidRDefault="005E54A1" w:rsidP="005E54A1">
            <w:pPr>
              <w:pStyle w:val="VERGSlinks9ptJP"/>
              <w:rPr>
                <w:rStyle w:val="VERfett"/>
              </w:rPr>
            </w:pPr>
            <w:r w:rsidRPr="005E54A1">
              <w:rPr>
                <w:rStyle w:val="VERfett"/>
              </w:rPr>
              <w:t>Feste – das Leben feiern (Kapitel 5)</w:t>
            </w:r>
          </w:p>
          <w:p w14:paraId="10A7F389" w14:textId="5605F49C" w:rsidR="005E54A1" w:rsidRDefault="005E54A1" w:rsidP="005E54A1">
            <w:pPr>
              <w:pStyle w:val="VERAufzaehlungRaute9ptJP"/>
            </w:pPr>
            <w:r>
              <w:t>Feste im eigenen Leben – Feste der Kirche</w:t>
            </w:r>
          </w:p>
          <w:p w14:paraId="16369B33" w14:textId="555406A3" w:rsidR="005E54A1" w:rsidRDefault="005E54A1" w:rsidP="005E54A1">
            <w:pPr>
              <w:pStyle w:val="VERAufzaehlungRaute9ptJP"/>
            </w:pPr>
            <w:r>
              <w:t>„Alles hat seine Zeit“ – Fastenzeiten und Feste</w:t>
            </w:r>
          </w:p>
          <w:p w14:paraId="47ECB17E" w14:textId="1DB81190" w:rsidR="005E54A1" w:rsidRDefault="005E54A1" w:rsidP="005E54A1">
            <w:pPr>
              <w:pStyle w:val="VERAufzaehlungRaute9ptJP"/>
            </w:pPr>
            <w:r>
              <w:t>Der Lauf des Jahres und das Kirchenjahr</w:t>
            </w:r>
          </w:p>
          <w:p w14:paraId="5E6210EE" w14:textId="5B42CACF" w:rsidR="005E54A1" w:rsidRDefault="005E54A1" w:rsidP="005E54A1">
            <w:pPr>
              <w:pStyle w:val="VERAufzaehlungRaute9ptJP"/>
            </w:pPr>
            <w:r>
              <w:t>Festkreise im Kirchenjahr</w:t>
            </w:r>
          </w:p>
          <w:p w14:paraId="713DEEEA" w14:textId="2AE72015" w:rsidR="00944068" w:rsidRPr="00E523F7" w:rsidRDefault="005E54A1" w:rsidP="005E54A1">
            <w:pPr>
              <w:pStyle w:val="VERAufzaehlungRaute9ptJP"/>
            </w:pPr>
            <w:r>
              <w:t>Feste im Kirchenjahr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037BBE" w14:textId="3C10176A" w:rsidR="00944068" w:rsidRPr="00E523F7" w:rsidRDefault="005E54A1" w:rsidP="005E54A1">
            <w:pPr>
              <w:pStyle w:val="VERGSlinks9ptJP"/>
              <w:spacing w:line="240" w:lineRule="auto"/>
            </w:pPr>
            <w:r w:rsidRPr="005E54A1">
              <w:t>Die Schüler</w:t>
            </w:r>
            <w:r>
              <w:t>*</w:t>
            </w:r>
            <w:r w:rsidRPr="005E54A1">
              <w:t>innen können das Kirchenjahr mit seinen Festen als Rhythmus des Lebens verstehen und mitgestalten.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AF283A" w14:textId="77777777" w:rsidR="00944068" w:rsidRPr="00E523F7" w:rsidRDefault="00944068" w:rsidP="005E54A1">
            <w:pPr>
              <w:pStyle w:val="VERGSlinks9ptJP"/>
              <w:spacing w:line="240" w:lineRule="auto"/>
            </w:pPr>
          </w:p>
        </w:tc>
      </w:tr>
      <w:tr w:rsidR="005E54A1" w:rsidRPr="00E523F7" w14:paraId="7457C3E7" w14:textId="77777777" w:rsidTr="005E54A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A1B7CD6" w14:textId="3B8B85DD" w:rsidR="005E54A1" w:rsidRPr="00E523F7" w:rsidRDefault="005E54A1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Mai bis Juni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96967C" w14:textId="77777777" w:rsidR="005E54A1" w:rsidRPr="005E54A1" w:rsidRDefault="005E54A1" w:rsidP="005E54A1">
            <w:pPr>
              <w:pStyle w:val="VERGSlinks9ptJP"/>
              <w:rPr>
                <w:rStyle w:val="VERfett"/>
              </w:rPr>
            </w:pPr>
            <w:r w:rsidRPr="005E54A1">
              <w:rPr>
                <w:rStyle w:val="VERfett"/>
              </w:rPr>
              <w:t>Religionen – die Vielfalt leben (Kapitel 6)</w:t>
            </w:r>
          </w:p>
          <w:p w14:paraId="1917EE16" w14:textId="2C905DFA" w:rsidR="005E54A1" w:rsidRDefault="005E54A1" w:rsidP="005E54A1">
            <w:pPr>
              <w:pStyle w:val="VERAufzaehlungRaute9ptJP"/>
            </w:pPr>
            <w:r>
              <w:t>Ich und die anderen – Toleranz und Wertschätzung</w:t>
            </w:r>
          </w:p>
          <w:p w14:paraId="46159011" w14:textId="6871E406" w:rsidR="005E54A1" w:rsidRDefault="005E54A1" w:rsidP="005E54A1">
            <w:pPr>
              <w:pStyle w:val="VERAufzaehlungRaute9ptJP"/>
            </w:pPr>
            <w:r>
              <w:t>Vielfalt des Christentums und der Religionen</w:t>
            </w:r>
          </w:p>
          <w:p w14:paraId="4444C05B" w14:textId="2DCAA44A" w:rsidR="005E54A1" w:rsidRDefault="005E54A1" w:rsidP="005E54A1">
            <w:pPr>
              <w:pStyle w:val="VERAufzaehlungRaute9ptJP"/>
            </w:pPr>
            <w:r>
              <w:t>Religionen im Überblick</w:t>
            </w:r>
          </w:p>
          <w:p w14:paraId="5B90CC1F" w14:textId="69F49289" w:rsidR="005E54A1" w:rsidRPr="00E523F7" w:rsidRDefault="005E54A1" w:rsidP="005E54A1">
            <w:pPr>
              <w:pStyle w:val="VERAufzaehlungRaute9ptJP"/>
            </w:pPr>
            <w:r>
              <w:t>Konfessionen im Überblick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F3ABCF" w14:textId="48338B82" w:rsidR="005E54A1" w:rsidRPr="00E523F7" w:rsidRDefault="005E54A1" w:rsidP="005E54A1">
            <w:pPr>
              <w:pStyle w:val="VERGSlinks9ptJP"/>
              <w:spacing w:line="240" w:lineRule="auto"/>
            </w:pPr>
            <w:r w:rsidRPr="005E54A1">
              <w:t>Die Schüler</w:t>
            </w:r>
            <w:r>
              <w:t>*</w:t>
            </w:r>
            <w:r w:rsidRPr="005E54A1">
              <w:t>innen können Gemeinsames und Unterscheidendes, Verbindendes und Trennendes von Konfessionen und Religionen benennen und sich damit respektvoll auseinandersetzen.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130948" w14:textId="5B50C066" w:rsidR="005E54A1" w:rsidRPr="00E523F7" w:rsidRDefault="005E54A1" w:rsidP="005E54A1">
            <w:pPr>
              <w:pStyle w:val="VERGSlinks9ptJP"/>
            </w:pPr>
            <w:r w:rsidRPr="005E54A1">
              <w:rPr>
                <w:rStyle w:val="VERfett"/>
              </w:rPr>
              <w:t>Liturgische (Mit)Gestaltung</w:t>
            </w:r>
            <w:r>
              <w:t xml:space="preserve"> Schlussgottesdienst: Der Ablauf der Hl. Messe (Kap. 4.14, S. 80) und „Religion für mich“ (S. 125)</w:t>
            </w:r>
          </w:p>
        </w:tc>
      </w:tr>
    </w:tbl>
    <w:p w14:paraId="2556D449" w14:textId="77777777" w:rsidR="007B66A5" w:rsidRPr="00035937" w:rsidRDefault="007B66A5" w:rsidP="007B66A5">
      <w:pPr>
        <w:pStyle w:val="VERGSlinks9ptJP"/>
        <w:tabs>
          <w:tab w:val="left" w:pos="840"/>
        </w:tabs>
        <w:rPr>
          <w:color w:val="59595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BEA0" wp14:editId="100FCC41">
                <wp:simplePos x="0" y="0"/>
                <wp:positionH relativeFrom="column">
                  <wp:posOffset>-584200</wp:posOffset>
                </wp:positionH>
                <wp:positionV relativeFrom="paragraph">
                  <wp:posOffset>9243695</wp:posOffset>
                </wp:positionV>
                <wp:extent cx="7056120" cy="234315"/>
                <wp:effectExtent l="0" t="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BB75" id="Rectangle 46" o:spid="_x0000_s1026" style="position:absolute;margin-left:-46pt;margin-top:727.85pt;width:555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" stroked="f"/>
            </w:pict>
          </mc:Fallback>
        </mc:AlternateContent>
      </w:r>
    </w:p>
    <w:p w14:paraId="7894E681" w14:textId="035BCD1E" w:rsidR="00A05A90" w:rsidRDefault="00A05A90"/>
    <w:sectPr w:rsidR="00A05A90" w:rsidSect="00A05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340A" w14:textId="77777777" w:rsidR="007B66A5" w:rsidRDefault="007B66A5" w:rsidP="007B66A5">
      <w:r>
        <w:separator/>
      </w:r>
    </w:p>
  </w:endnote>
  <w:endnote w:type="continuationSeparator" w:id="0">
    <w:p w14:paraId="7954EF55" w14:textId="77777777" w:rsidR="007B66A5" w:rsidRDefault="007B66A5" w:rsidP="007B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491" w14:textId="77777777" w:rsidR="00B12DF2" w:rsidRDefault="00B12D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87B" w14:textId="1DD79652" w:rsidR="007B66A5" w:rsidRPr="007B66A5" w:rsidRDefault="007B66A5" w:rsidP="007B66A5">
    <w:pPr>
      <w:pStyle w:val="VERFuzeileJP"/>
    </w:pPr>
    <w:r>
      <w:t>©</w:t>
    </w:r>
    <w:r w:rsidR="00B12DF2">
      <w:t xml:space="preserve"> </w:t>
    </w:r>
    <w:r w:rsidR="00B12DF2">
      <w:t xml:space="preserve">„Religion für uns 1“ – </w:t>
    </w:r>
    <w:r w:rsidR="00B12DF2">
      <w:t xml:space="preserve">Anna und Florian </w:t>
    </w:r>
    <w:r w:rsidR="00B12DF2">
      <w:t xml:space="preserve">Bachofner-Mayr | </w:t>
    </w:r>
    <w:r w:rsidR="00B12DF2">
      <w:t xml:space="preserve">Martina </w:t>
    </w:r>
    <w:r w:rsidR="00B12DF2">
      <w:t xml:space="preserve">Fellner | </w:t>
    </w:r>
    <w:r w:rsidR="00B12DF2">
      <w:t xml:space="preserve">Karoline </w:t>
    </w:r>
    <w:r w:rsidR="00B12DF2">
      <w:t xml:space="preserve">Kögler | </w:t>
    </w:r>
    <w:r w:rsidR="00B12DF2">
      <w:t xml:space="preserve">Eva-Maria </w:t>
    </w:r>
    <w:r w:rsidR="00B12DF2">
      <w:t>Meixner</w:t>
    </w:r>
    <w:r>
      <w:tab/>
    </w:r>
    <w:r>
      <w:tab/>
    </w:r>
    <w:r w:rsidRPr="00757BCF">
      <w:fldChar w:fldCharType="begin"/>
    </w:r>
    <w:r w:rsidRPr="00757BCF">
      <w:instrText xml:space="preserve"> PAGE   \* MERGEFORMAT </w:instrText>
    </w:r>
    <w:r w:rsidRPr="00757BCF">
      <w:fldChar w:fldCharType="separate"/>
    </w:r>
    <w:r>
      <w:t>1</w:t>
    </w:r>
    <w:r w:rsidRPr="00757BC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44C" w14:textId="77777777" w:rsidR="00B12DF2" w:rsidRDefault="00B12D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E6A5" w14:textId="77777777" w:rsidR="007B66A5" w:rsidRDefault="007B66A5" w:rsidP="007B66A5">
      <w:r>
        <w:separator/>
      </w:r>
    </w:p>
  </w:footnote>
  <w:footnote w:type="continuationSeparator" w:id="0">
    <w:p w14:paraId="1D50592C" w14:textId="77777777" w:rsidR="007B66A5" w:rsidRDefault="007B66A5" w:rsidP="007B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B5A2" w14:textId="77777777" w:rsidR="00B12DF2" w:rsidRDefault="00B12D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6575" w14:textId="593E9716" w:rsidR="007B66A5" w:rsidRPr="007B66A5" w:rsidRDefault="007B66A5" w:rsidP="007B66A5">
    <w:pPr>
      <w:pStyle w:val="VERFuzeile"/>
      <w:pBdr>
        <w:bottom w:val="single" w:sz="4" w:space="1" w:color="auto"/>
      </w:pBdr>
    </w:pPr>
  </w:p>
  <w:p w14:paraId="2409E2F1" w14:textId="0F3670ED" w:rsidR="007B66A5" w:rsidRPr="007B66A5" w:rsidRDefault="007B66A5" w:rsidP="007B66A5">
    <w:pPr>
      <w:pStyle w:val="VERFuzeile"/>
      <w:pBdr>
        <w:bottom w:val="single" w:sz="4" w:space="1" w:color="auto"/>
      </w:pBdr>
    </w:pPr>
    <w:r w:rsidRPr="007B66A5">
      <w:t>Jahresplanung zu „Religion für uns 1“</w:t>
    </w:r>
  </w:p>
  <w:p w14:paraId="206B6D9B" w14:textId="77777777" w:rsidR="007B66A5" w:rsidRDefault="007B66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A170" w14:textId="77777777" w:rsidR="00B12DF2" w:rsidRDefault="00B12D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EF4"/>
    <w:multiLevelType w:val="hybridMultilevel"/>
    <w:tmpl w:val="9C82A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8E9"/>
    <w:multiLevelType w:val="hybridMultilevel"/>
    <w:tmpl w:val="9A1ED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416"/>
    <w:multiLevelType w:val="hybridMultilevel"/>
    <w:tmpl w:val="6B3C5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68F4"/>
    <w:multiLevelType w:val="hybridMultilevel"/>
    <w:tmpl w:val="76CA9DFC"/>
    <w:lvl w:ilvl="0" w:tplc="538A36A2">
      <w:start w:val="1"/>
      <w:numFmt w:val="bullet"/>
      <w:pStyle w:val="VERAufzaehlungLinie9ptJP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2345"/>
    <w:multiLevelType w:val="hybridMultilevel"/>
    <w:tmpl w:val="7DDE3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6A57"/>
    <w:multiLevelType w:val="hybridMultilevel"/>
    <w:tmpl w:val="D5D6F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6CB1"/>
    <w:multiLevelType w:val="hybridMultilevel"/>
    <w:tmpl w:val="1FBC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45F5"/>
    <w:multiLevelType w:val="hybridMultilevel"/>
    <w:tmpl w:val="028C1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0491"/>
    <w:multiLevelType w:val="hybridMultilevel"/>
    <w:tmpl w:val="A2647D1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E7D77FA"/>
    <w:multiLevelType w:val="hybridMultilevel"/>
    <w:tmpl w:val="EEB4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2304B"/>
    <w:multiLevelType w:val="hybridMultilevel"/>
    <w:tmpl w:val="F83A8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5DB1"/>
    <w:multiLevelType w:val="hybridMultilevel"/>
    <w:tmpl w:val="F9969B8E"/>
    <w:lvl w:ilvl="0" w:tplc="3DC658F6">
      <w:start w:val="1"/>
      <w:numFmt w:val="bullet"/>
      <w:pStyle w:val="VERAufzaehlungRaute9ptJP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4C48D7C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90"/>
    <w:rsid w:val="00055FAF"/>
    <w:rsid w:val="001943A4"/>
    <w:rsid w:val="005E54A1"/>
    <w:rsid w:val="00674FBD"/>
    <w:rsid w:val="00703A9E"/>
    <w:rsid w:val="007B66A5"/>
    <w:rsid w:val="00894AE3"/>
    <w:rsid w:val="008A2061"/>
    <w:rsid w:val="00944068"/>
    <w:rsid w:val="00A05A90"/>
    <w:rsid w:val="00AE4380"/>
    <w:rsid w:val="00B12DF2"/>
    <w:rsid w:val="00EC00D9"/>
    <w:rsid w:val="00EC18CB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B9A6A"/>
  <w15:chartTrackingRefBased/>
  <w15:docId w15:val="{982555C2-86FD-1C43-97B1-C6D9ABD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1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A05A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A05A9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18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RGSlinks9ptJP">
    <w:name w:val="VER_GS_links_9pt_JP"/>
    <w:basedOn w:val="Standard"/>
    <w:uiPriority w:val="2"/>
    <w:qFormat/>
    <w:rsid w:val="00674FBD"/>
    <w:pPr>
      <w:spacing w:line="276" w:lineRule="auto"/>
    </w:pPr>
    <w:rPr>
      <w:rFonts w:ascii="Verdana" w:eastAsia="Myriad Pro" w:hAnsi="Verdana" w:cs="Times New Roman"/>
      <w:color w:val="000000"/>
      <w:sz w:val="18"/>
      <w:szCs w:val="22"/>
    </w:rPr>
  </w:style>
  <w:style w:type="paragraph" w:customStyle="1" w:styleId="VERAufzaehlungRaute9ptJP">
    <w:name w:val="VER_Aufzaehlung_Raute_9pt_JP"/>
    <w:basedOn w:val="Standard"/>
    <w:uiPriority w:val="2"/>
    <w:qFormat/>
    <w:rsid w:val="007B66A5"/>
    <w:pPr>
      <w:numPr>
        <w:numId w:val="11"/>
      </w:numPr>
      <w:spacing w:line="276" w:lineRule="auto"/>
      <w:ind w:left="227" w:hanging="227"/>
    </w:pPr>
    <w:rPr>
      <w:rFonts w:ascii="Verdana" w:eastAsia="Myriad Pro" w:hAnsi="Verdana" w:cs="Times New Roman"/>
      <w:color w:val="000000"/>
      <w:sz w:val="18"/>
      <w:szCs w:val="22"/>
    </w:rPr>
  </w:style>
  <w:style w:type="paragraph" w:customStyle="1" w:styleId="VERAufzaehlungLinie9ptJP">
    <w:name w:val="VER_Aufzaehlung_Linie_9pt_JP"/>
    <w:basedOn w:val="VERAufzaehlungRaute9ptJP"/>
    <w:uiPriority w:val="2"/>
    <w:qFormat/>
    <w:rsid w:val="007B66A5"/>
    <w:pPr>
      <w:numPr>
        <w:numId w:val="12"/>
      </w:numPr>
      <w:ind w:left="454" w:hanging="227"/>
    </w:pPr>
  </w:style>
  <w:style w:type="paragraph" w:customStyle="1" w:styleId="VERUE1JP">
    <w:name w:val="VER_UE_1_JP"/>
    <w:basedOn w:val="Standard"/>
    <w:qFormat/>
    <w:rsid w:val="007B66A5"/>
    <w:pPr>
      <w:keepNext/>
      <w:spacing w:after="120"/>
    </w:pPr>
    <w:rPr>
      <w:rFonts w:ascii="Verdana" w:eastAsia="Myriad Pro" w:hAnsi="Verdana" w:cs="Times New Roman"/>
      <w:b/>
      <w:color w:val="595959"/>
      <w:sz w:val="36"/>
      <w:szCs w:val="22"/>
    </w:rPr>
  </w:style>
  <w:style w:type="paragraph" w:customStyle="1" w:styleId="VERUE3JP">
    <w:name w:val="VER_UE_3_JP"/>
    <w:basedOn w:val="VERUE1JP"/>
    <w:next w:val="VERGSlinks9ptJP"/>
    <w:qFormat/>
    <w:rsid w:val="007B66A5"/>
    <w:pPr>
      <w:spacing w:before="120"/>
    </w:pPr>
    <w:rPr>
      <w:sz w:val="26"/>
    </w:rPr>
  </w:style>
  <w:style w:type="character" w:customStyle="1" w:styleId="VERfett">
    <w:name w:val="VER_fett"/>
    <w:basedOn w:val="Absatz-Standardschriftart"/>
    <w:uiPriority w:val="4"/>
    <w:qFormat/>
    <w:rsid w:val="007B66A5"/>
    <w:rPr>
      <w:b/>
    </w:rPr>
  </w:style>
  <w:style w:type="paragraph" w:customStyle="1" w:styleId="VERGSzentriert9ptJP">
    <w:name w:val="VER_GS_zentriert_9pt_JP"/>
    <w:basedOn w:val="Standard"/>
    <w:uiPriority w:val="2"/>
    <w:qFormat/>
    <w:rsid w:val="007B66A5"/>
    <w:pPr>
      <w:framePr w:hSpace="141" w:wrap="around" w:vAnchor="text" w:hAnchor="margin" w:xAlign="center" w:y="30"/>
      <w:spacing w:line="276" w:lineRule="auto"/>
      <w:jc w:val="center"/>
    </w:pPr>
    <w:rPr>
      <w:rFonts w:ascii="Verdana" w:eastAsia="Myriad Pro" w:hAnsi="Verdana" w:cs="Times New Roman"/>
      <w:color w:val="000000"/>
      <w:sz w:val="19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B6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6A5"/>
  </w:style>
  <w:style w:type="paragraph" w:styleId="Fuzeile">
    <w:name w:val="footer"/>
    <w:basedOn w:val="Standard"/>
    <w:link w:val="FuzeileZchn"/>
    <w:uiPriority w:val="99"/>
    <w:unhideWhenUsed/>
    <w:rsid w:val="007B6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6A5"/>
  </w:style>
  <w:style w:type="paragraph" w:customStyle="1" w:styleId="VERFuzeileJP">
    <w:name w:val="VER_Fußzeile_JP"/>
    <w:link w:val="VERFuzeileJPZchn"/>
    <w:uiPriority w:val="5"/>
    <w:qFormat/>
    <w:rsid w:val="007B66A5"/>
    <w:pPr>
      <w:pBdr>
        <w:top w:val="single" w:sz="4" w:space="1" w:color="auto"/>
      </w:pBdr>
      <w:tabs>
        <w:tab w:val="center" w:pos="4536"/>
        <w:tab w:val="right" w:pos="9072"/>
        <w:tab w:val="right" w:pos="14601"/>
      </w:tabs>
      <w:spacing w:line="276" w:lineRule="auto"/>
    </w:pPr>
    <w:rPr>
      <w:rFonts w:ascii="Arial" w:eastAsia="Times New Roman" w:hAnsi="Arial" w:cs="Arial"/>
      <w:color w:val="595959"/>
      <w:sz w:val="16"/>
      <w:szCs w:val="22"/>
      <w:lang w:val="de-DE" w:bidi="en-US"/>
    </w:rPr>
  </w:style>
  <w:style w:type="character" w:customStyle="1" w:styleId="VERFuzeileJPZchn">
    <w:name w:val="VER_Fußzeile_JP Zchn"/>
    <w:basedOn w:val="Absatz-Standardschriftart"/>
    <w:link w:val="VERFuzeileJP"/>
    <w:uiPriority w:val="5"/>
    <w:rsid w:val="007B66A5"/>
    <w:rPr>
      <w:rFonts w:ascii="Arial" w:eastAsia="Times New Roman" w:hAnsi="Arial" w:cs="Arial"/>
      <w:color w:val="595959"/>
      <w:sz w:val="16"/>
      <w:szCs w:val="22"/>
      <w:lang w:val="de-DE" w:bidi="en-US"/>
    </w:rPr>
  </w:style>
  <w:style w:type="paragraph" w:customStyle="1" w:styleId="VERFuzeile">
    <w:name w:val="VER_Fußzeile"/>
    <w:uiPriority w:val="3"/>
    <w:qFormat/>
    <w:rsid w:val="007B66A5"/>
    <w:pPr>
      <w:spacing w:line="200" w:lineRule="exact"/>
    </w:pPr>
    <w:rPr>
      <w:rFonts w:ascii="Verdana" w:hAnsi="Verdana"/>
      <w:color w:val="000000" w:themeColor="text1"/>
      <w:sz w:val="16"/>
      <w:szCs w:val="22"/>
      <w:lang w:val="de-DE"/>
    </w:rPr>
  </w:style>
  <w:style w:type="character" w:styleId="Fett">
    <w:name w:val="Strong"/>
    <w:basedOn w:val="Absatz-Standardschriftart"/>
    <w:uiPriority w:val="22"/>
    <w:qFormat/>
    <w:rsid w:val="0019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Bachofner-Mayr</dc:creator>
  <cp:keywords/>
  <dc:description/>
  <cp:lastModifiedBy>Steinberger Gerlinde</cp:lastModifiedBy>
  <cp:revision>7</cp:revision>
  <dcterms:created xsi:type="dcterms:W3CDTF">2021-04-13T14:14:00Z</dcterms:created>
  <dcterms:modified xsi:type="dcterms:W3CDTF">2021-06-14T07:29:00Z</dcterms:modified>
</cp:coreProperties>
</file>